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81" w:rsidRPr="0026648B" w:rsidRDefault="00214544">
      <w:pPr>
        <w:rPr>
          <w:rFonts w:ascii="Arial Rounded MT Bold" w:hAnsi="Arial Rounded MT Bold"/>
          <w:b/>
          <w:sz w:val="24"/>
          <w:szCs w:val="24"/>
        </w:rPr>
      </w:pPr>
      <w:r w:rsidRPr="0026648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098DF42" wp14:editId="03B98B1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59280" cy="2741295"/>
            <wp:effectExtent l="0" t="0" r="7620" b="1905"/>
            <wp:wrapTight wrapText="bothSides">
              <wp:wrapPolygon edited="0">
                <wp:start x="0" y="0"/>
                <wp:lineTo x="0" y="21465"/>
                <wp:lineTo x="21467" y="21465"/>
                <wp:lineTo x="21467" y="0"/>
                <wp:lineTo x="0" y="0"/>
              </wp:wrapPolygon>
            </wp:wrapTight>
            <wp:docPr id="1" name="Picture 1" descr="http://ecx.images-amazon.com/images/I/51ovE1E1Fx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ovE1E1FxL._SX33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B9" w:rsidRPr="0026648B">
        <w:rPr>
          <w:rFonts w:ascii="Arial Rounded MT Bold" w:hAnsi="Arial Rounded MT Bold"/>
          <w:b/>
          <w:sz w:val="24"/>
          <w:szCs w:val="24"/>
        </w:rPr>
        <w:t xml:space="preserve">Pre AP </w:t>
      </w:r>
      <w:r w:rsidR="00D646D9" w:rsidRPr="0026648B">
        <w:rPr>
          <w:rFonts w:ascii="Arial Rounded MT Bold" w:hAnsi="Arial Rounded MT Bold"/>
          <w:b/>
          <w:sz w:val="24"/>
          <w:szCs w:val="24"/>
        </w:rPr>
        <w:t>US History Summer Reading</w:t>
      </w:r>
    </w:p>
    <w:p w:rsidR="00EA013A" w:rsidRPr="0026648B" w:rsidRDefault="00EA013A">
      <w:pPr>
        <w:rPr>
          <w:rFonts w:ascii="Arial Rounded MT Bold" w:hAnsi="Arial Rounded MT Bold"/>
          <w:b/>
          <w:i/>
          <w:sz w:val="24"/>
          <w:szCs w:val="24"/>
        </w:rPr>
      </w:pPr>
      <w:r w:rsidRPr="0026648B">
        <w:rPr>
          <w:rFonts w:ascii="Arial Rounded MT Bold" w:hAnsi="Arial Rounded MT Bold"/>
          <w:b/>
          <w:i/>
          <w:sz w:val="24"/>
          <w:szCs w:val="24"/>
        </w:rPr>
        <w:t>A Brilliant Solution:  Inventing the American Constitution</w:t>
      </w:r>
    </w:p>
    <w:p w:rsidR="00EA013A" w:rsidRPr="0026648B" w:rsidRDefault="00EA013A">
      <w:pPr>
        <w:rPr>
          <w:rFonts w:ascii="Arial Rounded MT Bold" w:hAnsi="Arial Rounded MT Bold"/>
          <w:b/>
          <w:sz w:val="24"/>
          <w:szCs w:val="24"/>
        </w:rPr>
      </w:pPr>
      <w:r w:rsidRPr="0026648B">
        <w:rPr>
          <w:rFonts w:ascii="Arial Rounded MT Bold" w:hAnsi="Arial Rounded MT Bold"/>
          <w:b/>
          <w:sz w:val="24"/>
          <w:szCs w:val="24"/>
        </w:rPr>
        <w:t xml:space="preserve">By Carol </w:t>
      </w:r>
      <w:proofErr w:type="spellStart"/>
      <w:r w:rsidRPr="0026648B">
        <w:rPr>
          <w:rFonts w:ascii="Arial Rounded MT Bold" w:hAnsi="Arial Rounded MT Bold"/>
          <w:b/>
          <w:sz w:val="24"/>
          <w:szCs w:val="24"/>
        </w:rPr>
        <w:t>Berkin</w:t>
      </w:r>
      <w:proofErr w:type="spellEnd"/>
    </w:p>
    <w:p w:rsidR="00EA013A" w:rsidRDefault="007F0D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Currently available for p</w:t>
      </w:r>
      <w:r w:rsidR="00EA013A">
        <w:rPr>
          <w:rFonts w:ascii="Arial Rounded MT Bold" w:hAnsi="Arial Rounded MT Bold"/>
          <w:sz w:val="24"/>
          <w:szCs w:val="24"/>
        </w:rPr>
        <w:t>urchase throug</w:t>
      </w:r>
      <w:r>
        <w:rPr>
          <w:rFonts w:ascii="Arial Rounded MT Bold" w:hAnsi="Arial Rounded MT Bold"/>
          <w:sz w:val="24"/>
          <w:szCs w:val="24"/>
        </w:rPr>
        <w:t>h Amazon</w:t>
      </w:r>
      <w:r w:rsidR="00EA013A">
        <w:rPr>
          <w:rFonts w:ascii="Arial Rounded MT Bold" w:hAnsi="Arial Rounded MT Bold"/>
          <w:sz w:val="24"/>
          <w:szCs w:val="24"/>
        </w:rPr>
        <w:t xml:space="preserve"> for </w:t>
      </w:r>
      <w:r w:rsidR="00F14849">
        <w:rPr>
          <w:rFonts w:ascii="Arial Rounded MT Bold" w:hAnsi="Arial Rounded MT Bold"/>
          <w:sz w:val="24"/>
          <w:szCs w:val="24"/>
        </w:rPr>
        <w:t>less than $1</w:t>
      </w:r>
      <w:r w:rsidR="00EA013A">
        <w:rPr>
          <w:rFonts w:ascii="Arial Rounded MT Bold" w:hAnsi="Arial Rounded MT Bold"/>
          <w:sz w:val="24"/>
          <w:szCs w:val="24"/>
        </w:rPr>
        <w:t>, plus shipping</w:t>
      </w:r>
      <w:r w:rsidR="004F3905">
        <w:rPr>
          <w:rFonts w:ascii="Arial Rounded MT Bold" w:hAnsi="Arial Rounded MT Bold"/>
          <w:sz w:val="24"/>
          <w:szCs w:val="24"/>
        </w:rPr>
        <w:t>, and may be borrowed from the library.  If you have problems obtaining it, please let one of us know.</w:t>
      </w:r>
    </w:p>
    <w:p w:rsidR="00D646D9" w:rsidRDefault="0026648B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 w:rsidRPr="0026648B">
        <w:rPr>
          <w:rFonts w:ascii="Arial Rounded MT Bold" w:hAnsi="Arial Rounded MT Bold" w:cs="Arial"/>
          <w:b/>
          <w:color w:val="222222"/>
          <w:sz w:val="24"/>
          <w:szCs w:val="24"/>
          <w:shd w:val="clear" w:color="auto" w:fill="FFFFFF"/>
        </w:rPr>
        <w:t>Summary: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 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We love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learning about wars, particularly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the American Revolution, from the Declaration of Independence to Cornwallis's defeat. 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However, our first government structure, T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he Articles of Confederation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,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was a disaster. This crisis caused a group of men to journey to Philadelphia in 1787 to create a 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m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ore stable government.</w:t>
      </w:r>
      <w:r w:rsidR="00CC41E3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 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The 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framers, some 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famous and others just ordinary men, had no great expectations for t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he document they were designing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. Somehow, in the 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mixture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of ideas, argument, and compromise, a great thing happened: A constitution and a form of government were 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created that have served us for over 200 years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. 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The author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tells the story of that amazing summer in Philadelphia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as if you were in the room.  You 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listen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to the arguments, get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to know the framers, </w:t>
      </w:r>
      <w:r w:rsidR="006E3127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and appreciate the difficult a</w:t>
      </w:r>
      <w:r w:rsidR="00214544" w:rsidRPr="00214544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nd critical decisions being made.</w:t>
      </w:r>
    </w:p>
    <w:p w:rsidR="007F59D2" w:rsidRDefault="007F59D2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p w:rsidR="00B314CD" w:rsidRPr="002545AE" w:rsidRDefault="0041567D" w:rsidP="00E14DBB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 w:rsidRPr="00767C06">
        <w:rPr>
          <w:rFonts w:ascii="Arial Rounded MT Bold" w:hAnsi="Arial Rounded MT Bold" w:cs="Arial"/>
          <w:b/>
          <w:color w:val="222222"/>
          <w:sz w:val="24"/>
          <w:szCs w:val="24"/>
          <w:shd w:val="clear" w:color="auto" w:fill="FFFFFF"/>
        </w:rPr>
        <w:t>Your summer assignment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is to read the introduction and first four chapters, pages </w:t>
      </w:r>
      <w:r w:rsidR="00B314CD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1-95, and </w:t>
      </w:r>
      <w:r w:rsidR="00E14DBB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annotate the text.  It is critical that you understand the content.  Annotation is the most efficient way to build comprehension.</w:t>
      </w:r>
    </w:p>
    <w:p w:rsidR="00093D5B" w:rsidRDefault="00CA20DE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If you have never heard of the Constitutional Convention, w</w:t>
      </w:r>
      <w:r w:rsidR="00093D5B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e suggest you view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the following video to gain an initial understanding of the event:</w:t>
      </w:r>
    </w:p>
    <w:p w:rsidR="00093D5B" w:rsidRDefault="0071783F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hyperlink r:id="rId7" w:history="1">
        <w:r w:rsidR="00093D5B" w:rsidRPr="00824739">
          <w:rPr>
            <w:rStyle w:val="Hyperlink"/>
            <w:rFonts w:ascii="Arial Rounded MT Bold" w:hAnsi="Arial Rounded MT Bold" w:cs="Arial"/>
            <w:sz w:val="24"/>
            <w:szCs w:val="24"/>
            <w:shd w:val="clear" w:color="auto" w:fill="FFFFFF"/>
          </w:rPr>
          <w:t>http://www.history.com/topics/us-presidents/james-madison/videos/america-gets-a-constitution</w:t>
        </w:r>
      </w:hyperlink>
    </w:p>
    <w:p w:rsidR="00AE1CBA" w:rsidRDefault="00EA01B3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W</w:t>
      </w:r>
      <w:r w:rsidR="00AE1CBA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e look forward to working with </w:t>
      </w:r>
      <w:r w:rsidR="00845322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you </w:t>
      </w:r>
      <w:r w:rsidR="00AE1CBA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next year!</w:t>
      </w:r>
    </w:p>
    <w:p w:rsidR="00AE1CBA" w:rsidRDefault="00AE1CBA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Your 8</w:t>
      </w:r>
      <w:r w:rsidRPr="00AE1CBA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512993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grade US History 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teachers,</w:t>
      </w:r>
    </w:p>
    <w:p w:rsidR="00AE1CBA" w:rsidRDefault="00E14DBB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Leslie Kennon, lkennon@dallasisd.org</w:t>
      </w:r>
    </w:p>
    <w:p w:rsidR="00AE1CBA" w:rsidRDefault="00AE1CBA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Karen Morrissey</w:t>
      </w:r>
      <w:r w:rsidR="0026648B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, kmorrissey@dallasisd.org</w:t>
      </w:r>
    </w:p>
    <w:p w:rsidR="00AE1CBA" w:rsidRDefault="00AE1CBA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Karen Zotos</w:t>
      </w:r>
      <w:r w:rsidR="0026648B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, </w:t>
      </w:r>
      <w:hyperlink r:id="rId8" w:history="1">
        <w:r w:rsidR="00EB4EF8" w:rsidRPr="00F14CD4">
          <w:rPr>
            <w:rStyle w:val="Hyperlink"/>
            <w:rFonts w:ascii="Arial Rounded MT Bold" w:hAnsi="Arial Rounded MT Bold" w:cs="Arial"/>
            <w:sz w:val="24"/>
            <w:szCs w:val="24"/>
            <w:shd w:val="clear" w:color="auto" w:fill="FFFFFF"/>
          </w:rPr>
          <w:t>kzotos@dallasisd.org</w:t>
        </w:r>
      </w:hyperlink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lastRenderedPageBreak/>
        <w:t>Guidelines for Annotation</w:t>
      </w:r>
    </w:p>
    <w:p w:rsidR="00EB4EF8" w:rsidRDefault="00EB4EF8" w:rsidP="006E3127">
      <w:p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Critical Thinking and Active Reading Demonstration:</w:t>
      </w:r>
    </w:p>
    <w:p w:rsidR="00EB4EF8" w:rsidRDefault="00EB4EF8" w:rsidP="00EB4EF8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 w:rsidRPr="00EB4EF8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Full range of “meaning-making” strategies 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used consistently, which include </w:t>
      </w:r>
      <w:r w:rsidRPr="00EB4EF8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connect, reflect,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evaluate, co</w:t>
      </w:r>
      <w:r w:rsidRPr="00EB4EF8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mpare/contrast, inquire, predict, apply, conclude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, summarize or restatement.</w:t>
      </w:r>
    </w:p>
    <w:p w:rsidR="00EB4EF8" w:rsidRDefault="00EB4EF8" w:rsidP="00EB4EF8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A thread, connecting the annotations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that 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creat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es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a unif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i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ed structure to the interpretation of meaning.</w:t>
      </w:r>
    </w:p>
    <w:p w:rsidR="00EB4EF8" w:rsidRDefault="00EB4EF8" w:rsidP="00EB4EF8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More than one thread exists, so that multiple meanings begin to emerge.</w:t>
      </w:r>
    </w:p>
    <w:p w:rsidR="00EB4EF8" w:rsidRDefault="00EB4EF8" w:rsidP="00EB4EF8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Annotations reflect logical, strong support for the interpretation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, reflection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and </w:t>
      </w:r>
      <w:r w:rsidR="00257291"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evaluations,</w:t>
      </w: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 and/or ask reflective questions.</w:t>
      </w:r>
    </w:p>
    <w:p w:rsidR="00EB4EF8" w:rsidRDefault="00EB4EF8" w:rsidP="00EB4EF8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Annotations are of the necessary depth/length so that the reasoning is clear to the reader.</w:t>
      </w:r>
    </w:p>
    <w:p w:rsidR="000B1ED4" w:rsidRDefault="00C374D6" w:rsidP="000B1ED4">
      <w:pPr>
        <w:ind w:left="360"/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We recommend that you read about 10 pages per day.  Highlight or underline ALL key terms, meaningful quotes, and important concepts.  Summarize, rephrase or document a wondering about every highlighted or underlined word/phrase/sentence.  This is how you develop themes and connections.</w:t>
      </w:r>
    </w:p>
    <w:p w:rsidR="00C374D6" w:rsidRDefault="00C374D6" w:rsidP="000B1ED4">
      <w:pPr>
        <w:ind w:left="360"/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 xml:space="preserve">Every paragraph will have something important to annotate.  </w:t>
      </w:r>
    </w:p>
    <w:p w:rsidR="00C374D6" w:rsidRDefault="00C374D6" w:rsidP="000B1ED4">
      <w:pPr>
        <w:ind w:left="360"/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724"/>
        <w:gridCol w:w="1917"/>
        <w:gridCol w:w="1620"/>
        <w:gridCol w:w="1656"/>
        <w:gridCol w:w="1803"/>
      </w:tblGrid>
      <w:tr w:rsidR="003D7FCB" w:rsidTr="003D7FCB"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Rubric Categories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Thorough and insightful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Acceptable and literal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Attempted and Gaps</w:t>
            </w:r>
          </w:p>
        </w:tc>
        <w:tc>
          <w:tcPr>
            <w:tcW w:w="1799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Partial and incomplete</w:t>
            </w:r>
          </w:p>
        </w:tc>
        <w:tc>
          <w:tcPr>
            <w:tcW w:w="1799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Confused and inaccurate</w:t>
            </w:r>
          </w:p>
        </w:tc>
      </w:tr>
      <w:tr w:rsidR="003D7FCB" w:rsidTr="003D7FCB"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Number of Annotations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Ample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margin notes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Sufficient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margin notes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Some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margin notes</w:t>
            </w:r>
          </w:p>
        </w:tc>
        <w:tc>
          <w:tcPr>
            <w:tcW w:w="1799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Few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margin notes</w:t>
            </w:r>
          </w:p>
        </w:tc>
        <w:tc>
          <w:tcPr>
            <w:tcW w:w="1799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Very few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margin notes</w:t>
            </w:r>
          </w:p>
        </w:tc>
      </w:tr>
      <w:tr w:rsidR="003D7FCB" w:rsidTr="003D7FCB"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Quality of Annotations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Insightful 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margin notes with many connections made beyond the text; </w:t>
            </w: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outstanding 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effort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Literal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margin notes show understanding of the text; </w:t>
            </w: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sufficient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effort</w:t>
            </w:r>
          </w:p>
        </w:tc>
        <w:tc>
          <w:tcPr>
            <w:tcW w:w="1798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Some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 margin notes show confusion; </w:t>
            </w: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some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effort</w:t>
            </w:r>
          </w:p>
        </w:tc>
        <w:tc>
          <w:tcPr>
            <w:tcW w:w="1799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Many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margin notes show confusion; </w:t>
            </w: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little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effort</w:t>
            </w:r>
          </w:p>
        </w:tc>
        <w:tc>
          <w:tcPr>
            <w:tcW w:w="1799" w:type="dxa"/>
          </w:tcPr>
          <w:p w:rsidR="003D7FCB" w:rsidRDefault="003D7FCB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Most margin notes show confusion or inaccuracies; </w:t>
            </w: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very little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effort</w:t>
            </w:r>
          </w:p>
        </w:tc>
      </w:tr>
      <w:tr w:rsidR="003D7FCB" w:rsidTr="003D7FCB">
        <w:tc>
          <w:tcPr>
            <w:tcW w:w="1798" w:type="dxa"/>
          </w:tcPr>
          <w:p w:rsidR="003D7FCB" w:rsidRDefault="004B6838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>Quality of Writing</w:t>
            </w:r>
          </w:p>
        </w:tc>
        <w:tc>
          <w:tcPr>
            <w:tcW w:w="1798" w:type="dxa"/>
          </w:tcPr>
          <w:p w:rsidR="003D7FCB" w:rsidRDefault="004B6838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Very neat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writing; very easy to read</w:t>
            </w:r>
          </w:p>
        </w:tc>
        <w:tc>
          <w:tcPr>
            <w:tcW w:w="1798" w:type="dxa"/>
          </w:tcPr>
          <w:p w:rsidR="003D7FCB" w:rsidRDefault="004B6838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Neat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writing; readable</w:t>
            </w:r>
          </w:p>
        </w:tc>
        <w:tc>
          <w:tcPr>
            <w:tcW w:w="1798" w:type="dxa"/>
          </w:tcPr>
          <w:p w:rsidR="003D7FCB" w:rsidRDefault="004B6838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Attempted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to write neatly; some areas require effort to read</w:t>
            </w:r>
          </w:p>
        </w:tc>
        <w:tc>
          <w:tcPr>
            <w:tcW w:w="1799" w:type="dxa"/>
          </w:tcPr>
          <w:p w:rsidR="003D7FCB" w:rsidRDefault="004B6838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Struggled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to write neatly; many areas require effort to read</w:t>
            </w:r>
          </w:p>
        </w:tc>
        <w:tc>
          <w:tcPr>
            <w:tcW w:w="1799" w:type="dxa"/>
          </w:tcPr>
          <w:p w:rsidR="003D7FCB" w:rsidRDefault="00FD0843" w:rsidP="003D7FCB">
            <w:pPr>
              <w:jc w:val="center"/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71783F">
              <w:rPr>
                <w:rFonts w:ascii="Arial Rounded MT Bold" w:hAnsi="Arial Rounded MT Bold" w:cs="Arial"/>
                <w:i/>
                <w:color w:val="222222"/>
                <w:sz w:val="24"/>
                <w:szCs w:val="24"/>
                <w:shd w:val="clear" w:color="auto" w:fill="FFFFFF"/>
              </w:rPr>
              <w:t>Really struggled</w:t>
            </w:r>
            <w:r>
              <w:rPr>
                <w:rFonts w:ascii="Arial Rounded MT Bold" w:hAnsi="Arial Rounded MT Bold" w:cs="Arial"/>
                <w:color w:val="222222"/>
                <w:sz w:val="24"/>
                <w:szCs w:val="24"/>
                <w:shd w:val="clear" w:color="auto" w:fill="FFFFFF"/>
              </w:rPr>
              <w:t xml:space="preserve"> to write neatly; most areas are difficult to read</w:t>
            </w:r>
          </w:p>
        </w:tc>
      </w:tr>
    </w:tbl>
    <w:p w:rsidR="003D7FCB" w:rsidRDefault="0071783F" w:rsidP="0071783F">
      <w:pPr>
        <w:ind w:left="360"/>
        <w:jc w:val="center"/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222222"/>
          <w:sz w:val="24"/>
          <w:szCs w:val="24"/>
          <w:shd w:val="clear" w:color="auto" w:fill="FFFFFF"/>
        </w:rPr>
        <w:t>Illegible or inaccurate annotations score a 0.</w:t>
      </w:r>
      <w:bookmarkStart w:id="0" w:name="_GoBack"/>
      <w:bookmarkEnd w:id="0"/>
    </w:p>
    <w:sectPr w:rsidR="003D7FCB" w:rsidSect="00D64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3D50"/>
    <w:multiLevelType w:val="hybridMultilevel"/>
    <w:tmpl w:val="C5EC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118"/>
    <w:multiLevelType w:val="hybridMultilevel"/>
    <w:tmpl w:val="E966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29A0"/>
    <w:multiLevelType w:val="hybridMultilevel"/>
    <w:tmpl w:val="34D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9"/>
    <w:rsid w:val="00093D5B"/>
    <w:rsid w:val="000B1ED4"/>
    <w:rsid w:val="000D5D99"/>
    <w:rsid w:val="000F734D"/>
    <w:rsid w:val="00202828"/>
    <w:rsid w:val="00214544"/>
    <w:rsid w:val="002545AE"/>
    <w:rsid w:val="00257291"/>
    <w:rsid w:val="0026648B"/>
    <w:rsid w:val="003D7FCB"/>
    <w:rsid w:val="0041567D"/>
    <w:rsid w:val="004B6838"/>
    <w:rsid w:val="004F3905"/>
    <w:rsid w:val="00512993"/>
    <w:rsid w:val="00684EF5"/>
    <w:rsid w:val="006E3127"/>
    <w:rsid w:val="0071783F"/>
    <w:rsid w:val="00767C06"/>
    <w:rsid w:val="0077083B"/>
    <w:rsid w:val="007F0D61"/>
    <w:rsid w:val="007F59D2"/>
    <w:rsid w:val="00845322"/>
    <w:rsid w:val="008C46B9"/>
    <w:rsid w:val="009F07E6"/>
    <w:rsid w:val="00AE1CBA"/>
    <w:rsid w:val="00B01A09"/>
    <w:rsid w:val="00B314CD"/>
    <w:rsid w:val="00C374D6"/>
    <w:rsid w:val="00C55BB9"/>
    <w:rsid w:val="00C678B2"/>
    <w:rsid w:val="00CA20DE"/>
    <w:rsid w:val="00CC41E3"/>
    <w:rsid w:val="00CE00F4"/>
    <w:rsid w:val="00CF0900"/>
    <w:rsid w:val="00D31C3A"/>
    <w:rsid w:val="00D646D9"/>
    <w:rsid w:val="00E14DBB"/>
    <w:rsid w:val="00E73381"/>
    <w:rsid w:val="00EA013A"/>
    <w:rsid w:val="00EA01B3"/>
    <w:rsid w:val="00EB4EF8"/>
    <w:rsid w:val="00EB5480"/>
    <w:rsid w:val="00F14849"/>
    <w:rsid w:val="00FB388C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8C1E5-FEA0-45FF-838F-239AEBF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D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otos@dallasis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story.com/topics/us-presidents/james-madison/videos/america-gets-a-constit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D3FE-B5F6-44CF-B032-B26B357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Zotos, Karen A</dc:creator>
  <cp:keywords/>
  <dc:description/>
  <cp:lastModifiedBy>Zotos, Karen A</cp:lastModifiedBy>
  <cp:revision>10</cp:revision>
  <cp:lastPrinted>2017-05-16T16:51:00Z</cp:lastPrinted>
  <dcterms:created xsi:type="dcterms:W3CDTF">2017-05-16T14:16:00Z</dcterms:created>
  <dcterms:modified xsi:type="dcterms:W3CDTF">2017-05-16T18:59:00Z</dcterms:modified>
</cp:coreProperties>
</file>